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7"/>
        <w:gridCol w:w="505"/>
        <w:gridCol w:w="5799"/>
        <w:gridCol w:w="5800"/>
        <w:gridCol w:w="421"/>
      </w:tblGrid>
      <w:tr w:rsidR="00145FAF" w:rsidRPr="008E2758" w14:paraId="5B6F28F0" w14:textId="77777777" w:rsidTr="004C5F11">
        <w:tc>
          <w:tcPr>
            <w:tcW w:w="204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EA" w14:textId="77777777" w:rsidR="00145FAF" w:rsidRPr="00257057" w:rsidRDefault="00145FAF" w:rsidP="00426453">
            <w:pPr>
              <w:spacing w:line="240" w:lineRule="auto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257057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EB" w14:textId="77777777" w:rsidR="00145FAF" w:rsidRPr="00257057" w:rsidRDefault="00145FAF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257057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ED" w14:textId="19AC1464" w:rsidR="00145FAF" w:rsidRPr="00257057" w:rsidRDefault="00145FAF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 xml:space="preserve">PROGRAMMAMANAGER </w:t>
            </w:r>
            <w:r w:rsidRPr="00257057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EE" w14:textId="09B93473" w:rsidR="00145FAF" w:rsidRPr="00257057" w:rsidRDefault="00145FAF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PROGRAMMAMANAGER II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EF" w14:textId="77777777" w:rsidR="00145FAF" w:rsidRPr="00257057" w:rsidRDefault="00145FAF" w:rsidP="001F1098">
            <w:pPr>
              <w:spacing w:line="240" w:lineRule="auto"/>
              <w:jc w:val="center"/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257057">
              <w:rPr>
                <w:rFonts w:cs="Arial"/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145FAF" w:rsidRPr="008E2758" w14:paraId="5B6F28FC" w14:textId="77777777" w:rsidTr="004C5F11">
        <w:trPr>
          <w:trHeight w:val="1669"/>
        </w:trPr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F1" w14:textId="77777777" w:rsidR="00145FAF" w:rsidRPr="0054701D" w:rsidRDefault="00145FAF" w:rsidP="002F54F6">
            <w:pPr>
              <w:spacing w:line="240" w:lineRule="auto"/>
              <w:ind w:right="17"/>
              <w:rPr>
                <w:rFonts w:cs="Arial"/>
                <w:b/>
                <w:color w:val="F18213"/>
                <w:sz w:val="18"/>
                <w:szCs w:val="18"/>
              </w:rPr>
            </w:pPr>
            <w:r w:rsidRPr="0054701D">
              <w:rPr>
                <w:rFonts w:cs="Arial"/>
                <w:b/>
                <w:color w:val="F18213"/>
                <w:sz w:val="18"/>
                <w:szCs w:val="18"/>
              </w:rPr>
              <w:t>Focus</w:t>
            </w:r>
          </w:p>
        </w:tc>
        <w:tc>
          <w:tcPr>
            <w:tcW w:w="505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8F2" w14:textId="56205192" w:rsidR="00145FAF" w:rsidRPr="00257057" w:rsidRDefault="00145FAF" w:rsidP="002F54F6">
            <w:pPr>
              <w:spacing w:line="240" w:lineRule="auto"/>
              <w:ind w:left="284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  <w:r w:rsidRPr="00257057">
              <w:rPr>
                <w:rFonts w:cs="Arial"/>
                <w:sz w:val="18"/>
                <w:szCs w:val="18"/>
                <w:lang w:bidi="x-none"/>
              </w:rPr>
              <w:t>Zie referentiefunctie en NOK project</w:t>
            </w:r>
            <w:r w:rsidR="00702109">
              <w:rPr>
                <w:rFonts w:cs="Arial"/>
                <w:sz w:val="18"/>
                <w:szCs w:val="18"/>
                <w:lang w:bidi="x-none"/>
              </w:rPr>
              <w:t>leider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F4" w14:textId="000B3FD6" w:rsidR="00145FAF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programma</w:t>
            </w:r>
            <w:r w:rsidR="00E52C11">
              <w:rPr>
                <w:rFonts w:cs="Arial"/>
                <w:sz w:val="18"/>
                <w:szCs w:val="18"/>
              </w:rPr>
              <w:t xml:space="preserve"> (bestaande uit meerdere aan elkaar gelieerde projecten)</w:t>
            </w:r>
            <w:r w:rsidRPr="00257057">
              <w:rPr>
                <w:rFonts w:cs="Arial"/>
                <w:sz w:val="18"/>
                <w:szCs w:val="18"/>
              </w:rPr>
              <w:t xml:space="preserve"> is op basis van gegeven doelstellingen geleid, gerealiseerd, gerapporteerd en verantwoord;</w:t>
            </w:r>
          </w:p>
          <w:p w14:paraId="67BA6009" w14:textId="77777777" w:rsidR="00A334BA" w:rsidRDefault="00A334BA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</w:p>
          <w:p w14:paraId="5B6F28F5" w14:textId="3A187BF0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h</w:t>
            </w:r>
            <w:r w:rsidRPr="00257057">
              <w:rPr>
                <w:rFonts w:cs="Arial"/>
                <w:sz w:val="18"/>
                <w:szCs w:val="18"/>
              </w:rPr>
              <w:t>et zoeken/aanwenden van aanvullende financiering (subsidies, sponsoring</w:t>
            </w:r>
            <w:r>
              <w:rPr>
                <w:rFonts w:cs="Arial"/>
                <w:sz w:val="18"/>
                <w:szCs w:val="18"/>
              </w:rPr>
              <w:t>, fondsenwerving</w:t>
            </w:r>
            <w:r w:rsidRPr="00257057">
              <w:rPr>
                <w:rFonts w:cs="Arial"/>
                <w:sz w:val="18"/>
                <w:szCs w:val="18"/>
              </w:rPr>
              <w:t xml:space="preserve"> etc.).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F6" w14:textId="417D6745" w:rsidR="00145FAF" w:rsidRDefault="00145FAF" w:rsidP="00957DB7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 xml:space="preserve"> </w:t>
            </w:r>
            <w:r w:rsidR="00E52C11">
              <w:rPr>
                <w:rFonts w:cs="Arial"/>
                <w:sz w:val="18"/>
                <w:szCs w:val="18"/>
              </w:rPr>
              <w:t xml:space="preserve">(bestaande uit meerdere aan elkaar gelieerde projecten) </w:t>
            </w:r>
            <w:r w:rsidRPr="00257057">
              <w:rPr>
                <w:rFonts w:cs="Arial"/>
                <w:sz w:val="18"/>
                <w:szCs w:val="18"/>
              </w:rPr>
              <w:t>is mede geïnitieerd en ontwikkeld wat betreft doelstellingen, en geleid, gerealiseerd en gerapporteerd en verantwoord;</w:t>
            </w:r>
          </w:p>
          <w:p w14:paraId="5B6F28F7" w14:textId="62D55411" w:rsidR="00145FAF" w:rsidRPr="00257057" w:rsidRDefault="00145FAF" w:rsidP="00957DB7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gelijk aan I;</w:t>
            </w:r>
          </w:p>
          <w:p w14:paraId="5B6F28F8" w14:textId="77777777" w:rsidR="00145FAF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</w:p>
          <w:p w14:paraId="1015A80B" w14:textId="11C4E2F0" w:rsidR="004E2DCC" w:rsidRDefault="004E2DCC" w:rsidP="004E2DCC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Aanvullend:</w:t>
            </w:r>
          </w:p>
          <w:p w14:paraId="5B6F28FA" w14:textId="2E77C381" w:rsidR="00145FAF" w:rsidRPr="00145FAF" w:rsidRDefault="00145FAF" w:rsidP="00145FAF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 xml:space="preserve">project-/proceservaringen zijn vertaald naar ontwikkelde procedures en instrumenten voor </w:t>
            </w:r>
            <w:r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>management voor de eigen organisatie</w:t>
            </w:r>
            <w:r w:rsidR="00CC269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1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8FB" w14:textId="77777777" w:rsidR="00145FAF" w:rsidRPr="00257057" w:rsidRDefault="00145FAF" w:rsidP="002D25E7">
            <w:pPr>
              <w:spacing w:line="240" w:lineRule="auto"/>
              <w:ind w:left="397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  <w:r w:rsidRPr="00257057">
              <w:rPr>
                <w:rFonts w:cs="Arial"/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145FAF" w:rsidRPr="008E2758" w14:paraId="5B6F291B" w14:textId="77777777" w:rsidTr="004C5F11">
        <w:trPr>
          <w:trHeight w:val="2269"/>
        </w:trPr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8FD" w14:textId="77777777" w:rsidR="00145FAF" w:rsidRPr="0054701D" w:rsidRDefault="00145FAF" w:rsidP="002F54F6">
            <w:pPr>
              <w:spacing w:line="240" w:lineRule="auto"/>
              <w:ind w:right="17"/>
              <w:rPr>
                <w:rFonts w:cs="Arial"/>
                <w:b/>
                <w:color w:val="F18213"/>
                <w:sz w:val="18"/>
                <w:szCs w:val="18"/>
              </w:rPr>
            </w:pPr>
            <w:r w:rsidRPr="0054701D">
              <w:rPr>
                <w:rFonts w:cs="Arial"/>
                <w:b/>
                <w:color w:val="F18213"/>
                <w:sz w:val="18"/>
                <w:szCs w:val="18"/>
              </w:rPr>
              <w:t>Type project</w:t>
            </w:r>
          </w:p>
        </w:tc>
        <w:tc>
          <w:tcPr>
            <w:tcW w:w="50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8FE" w14:textId="77777777" w:rsidR="00145FAF" w:rsidRPr="00257057" w:rsidRDefault="00145FAF" w:rsidP="002F54F6">
            <w:pPr>
              <w:spacing w:line="240" w:lineRule="auto"/>
              <w:ind w:left="284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06" w14:textId="3B0A4B8D" w:rsidR="00145FAF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er is regelmatige sprake van (voor de organisatie) </w:t>
            </w:r>
            <w:r w:rsidRPr="00257057">
              <w:rPr>
                <w:rFonts w:cs="Arial"/>
                <w:sz w:val="18"/>
                <w:szCs w:val="18"/>
              </w:rPr>
              <w:t>relatief nieuw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D00F0"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 xml:space="preserve"> wat betreft doelstelling, stakeholders etc.;</w:t>
            </w:r>
          </w:p>
          <w:p w14:paraId="5B6F2907" w14:textId="77777777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</w:p>
          <w:p w14:paraId="382E6D12" w14:textId="4FD1E221" w:rsidR="00985BE8" w:rsidRDefault="00BE6431" w:rsidP="00985BE8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programma</w:t>
            </w:r>
            <w:r w:rsidR="008D00F0">
              <w:rPr>
                <w:rFonts w:cs="Arial"/>
                <w:sz w:val="18"/>
                <w:szCs w:val="18"/>
              </w:rPr>
              <w:t xml:space="preserve"> heeft</w:t>
            </w:r>
            <w:r w:rsidR="00985BE8" w:rsidRPr="00257057">
              <w:rPr>
                <w:rFonts w:cs="Arial"/>
                <w:sz w:val="18"/>
                <w:szCs w:val="18"/>
              </w:rPr>
              <w:t xml:space="preserve"> een </w:t>
            </w:r>
            <w:r w:rsidR="008D00F0">
              <w:rPr>
                <w:rFonts w:cs="Arial"/>
                <w:sz w:val="18"/>
                <w:szCs w:val="18"/>
              </w:rPr>
              <w:t xml:space="preserve">relatief </w:t>
            </w:r>
            <w:r w:rsidR="00985BE8" w:rsidRPr="00257057">
              <w:rPr>
                <w:rFonts w:cs="Arial"/>
                <w:sz w:val="18"/>
                <w:szCs w:val="18"/>
              </w:rPr>
              <w:t>beperkt imago-afbreukrisico;</w:t>
            </w:r>
          </w:p>
          <w:p w14:paraId="54D65164" w14:textId="77777777" w:rsidR="006B023D" w:rsidRPr="00257057" w:rsidRDefault="006B023D" w:rsidP="006B023D">
            <w:pPr>
              <w:pStyle w:val="Lijstalinea"/>
              <w:spacing w:line="240" w:lineRule="auto"/>
              <w:ind w:left="284"/>
              <w:rPr>
                <w:rFonts w:cs="Arial"/>
                <w:sz w:val="18"/>
                <w:szCs w:val="18"/>
              </w:rPr>
            </w:pPr>
          </w:p>
          <w:p w14:paraId="681B284C" w14:textId="77777777" w:rsidR="00985BE8" w:rsidRPr="00257057" w:rsidRDefault="00985BE8" w:rsidP="00985BE8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de belangen van de stakeholders verschillen niet sterk of volgen logisch vanuit de aard van het aandachtsgebied (bijv. sportstimulerin</w:t>
            </w:r>
            <w:r>
              <w:rPr>
                <w:rFonts w:cs="Arial"/>
                <w:sz w:val="18"/>
                <w:szCs w:val="18"/>
              </w:rPr>
              <w:t>g)</w:t>
            </w:r>
            <w:r w:rsidRPr="00257057">
              <w:rPr>
                <w:rFonts w:cs="Arial"/>
                <w:sz w:val="18"/>
                <w:szCs w:val="18"/>
              </w:rPr>
              <w:t>;</w:t>
            </w:r>
          </w:p>
          <w:p w14:paraId="74E5E6DD" w14:textId="3EB146CF" w:rsidR="00985BE8" w:rsidRPr="00257057" w:rsidRDefault="00985BE8" w:rsidP="00985BE8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 xml:space="preserve">het </w:t>
            </w:r>
            <w:r w:rsidR="00BE6431"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 xml:space="preserve"> stelt reguliere verantwoordingseisen;</w:t>
            </w:r>
          </w:p>
          <w:p w14:paraId="5B6F2910" w14:textId="77777777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</w:p>
          <w:p w14:paraId="5B6F2911" w14:textId="50F3575F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  <w:t xml:space="preserve">het </w:t>
            </w:r>
            <w:r w:rsidR="00BE6431"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 xml:space="preserve"> bevat relatief veel onzekerheid wat tussentijdse bijstelling (i.o.m. opdrachtgever) vraagt.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12" w14:textId="0E1D4341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er is regelmatige sprake van (voor de organisatie en sector) innovatieve </w:t>
            </w:r>
            <w:r w:rsidR="00072D8F">
              <w:rPr>
                <w:rFonts w:cs="Arial"/>
                <w:sz w:val="18"/>
                <w:szCs w:val="18"/>
              </w:rPr>
              <w:t>programma’s</w:t>
            </w:r>
            <w:r w:rsidRPr="00257057">
              <w:rPr>
                <w:rFonts w:cs="Arial"/>
                <w:sz w:val="18"/>
                <w:szCs w:val="18"/>
              </w:rPr>
              <w:t xml:space="preserve"> voor wat betreft doelstelling, stakeholders etc.;</w:t>
            </w:r>
          </w:p>
          <w:p w14:paraId="5B6F2913" w14:textId="023DDDC2" w:rsidR="00145FAF" w:rsidRPr="00257057" w:rsidRDefault="00145FAF" w:rsidP="00957DB7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‘vergrootglas’-</w:t>
            </w:r>
            <w:r w:rsidR="00072D8F">
              <w:rPr>
                <w:rFonts w:cs="Arial"/>
                <w:sz w:val="18"/>
                <w:szCs w:val="18"/>
              </w:rPr>
              <w:t>programma’s</w:t>
            </w:r>
            <w:r w:rsidRPr="00257057">
              <w:rPr>
                <w:rFonts w:cs="Arial"/>
                <w:sz w:val="18"/>
                <w:szCs w:val="18"/>
              </w:rPr>
              <w:t xml:space="preserve"> die op bestuurlijk niveau kunnen leiden tot </w:t>
            </w:r>
            <w:r w:rsidR="004E2DCC">
              <w:rPr>
                <w:rFonts w:cs="Arial"/>
                <w:sz w:val="18"/>
                <w:szCs w:val="18"/>
              </w:rPr>
              <w:t xml:space="preserve">(relatief grotere) </w:t>
            </w:r>
            <w:r w:rsidRPr="00257057">
              <w:rPr>
                <w:rFonts w:cs="Arial"/>
                <w:sz w:val="18"/>
                <w:szCs w:val="18"/>
              </w:rPr>
              <w:t>imagoschade;</w:t>
            </w:r>
          </w:p>
          <w:p w14:paraId="5B6F2914" w14:textId="77777777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>-</w:t>
            </w:r>
            <w:r w:rsidRPr="00257057">
              <w:rPr>
                <w:rFonts w:cs="Arial"/>
                <w:sz w:val="18"/>
                <w:szCs w:val="18"/>
              </w:rPr>
              <w:tab/>
              <w:t xml:space="preserve">de belangen van de stakeholders (kunnen) verschillen (bv. in potentie </w:t>
            </w:r>
            <w:r>
              <w:rPr>
                <w:rFonts w:cs="Arial"/>
                <w:sz w:val="18"/>
                <w:szCs w:val="18"/>
              </w:rPr>
              <w:t>inperkende gevolgen voor leden)</w:t>
            </w:r>
            <w:r w:rsidRPr="00257057">
              <w:rPr>
                <w:rFonts w:cs="Arial"/>
                <w:sz w:val="18"/>
                <w:szCs w:val="18"/>
              </w:rPr>
              <w:t>;</w:t>
            </w:r>
          </w:p>
          <w:p w14:paraId="5B6F2915" w14:textId="77777777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</w:p>
          <w:p w14:paraId="5B6F2916" w14:textId="3F69849C" w:rsidR="00145FAF" w:rsidRPr="00257057" w:rsidRDefault="00145FAF" w:rsidP="00957DB7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 xml:space="preserve">- </w:t>
            </w:r>
            <w:r w:rsidRPr="00257057">
              <w:rPr>
                <w:rFonts w:cs="Arial"/>
                <w:sz w:val="18"/>
                <w:szCs w:val="18"/>
              </w:rPr>
              <w:tab/>
              <w:t xml:space="preserve">het </w:t>
            </w:r>
            <w:r w:rsidR="00FA0856">
              <w:rPr>
                <w:rFonts w:cs="Arial"/>
                <w:sz w:val="18"/>
                <w:szCs w:val="18"/>
              </w:rPr>
              <w:t>programma</w:t>
            </w:r>
            <w:r w:rsidRPr="00257057">
              <w:rPr>
                <w:rFonts w:cs="Arial"/>
                <w:sz w:val="18"/>
                <w:szCs w:val="18"/>
              </w:rPr>
              <w:t xml:space="preserve"> stelt hoge eisen op het gebied van (tussentijdse) verantwoording, voortgang en rapportage;</w:t>
            </w:r>
          </w:p>
          <w:p w14:paraId="5B6F2919" w14:textId="39E002D8" w:rsidR="00145FAF" w:rsidRPr="00257057" w:rsidRDefault="00145FAF" w:rsidP="00702109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257057">
              <w:rPr>
                <w:rFonts w:cs="Arial"/>
                <w:sz w:val="18"/>
                <w:szCs w:val="18"/>
              </w:rPr>
              <w:t xml:space="preserve">- </w:t>
            </w:r>
            <w:r w:rsidRPr="00257057">
              <w:rPr>
                <w:rFonts w:cs="Arial"/>
                <w:sz w:val="18"/>
                <w:szCs w:val="18"/>
              </w:rPr>
              <w:tab/>
              <w:t>gelijk aan I.</w:t>
            </w:r>
          </w:p>
        </w:tc>
        <w:tc>
          <w:tcPr>
            <w:tcW w:w="421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91A" w14:textId="77777777" w:rsidR="00145FAF" w:rsidRPr="00257057" w:rsidRDefault="00145FAF" w:rsidP="002F54F6">
            <w:pPr>
              <w:spacing w:line="240" w:lineRule="auto"/>
              <w:ind w:left="397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</w:tr>
      <w:tr w:rsidR="00145FAF" w:rsidRPr="008E2758" w14:paraId="5B6F2922" w14:textId="77777777" w:rsidTr="004C5F11">
        <w:trPr>
          <w:trHeight w:val="384"/>
        </w:trPr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1C" w14:textId="77777777" w:rsidR="00145FAF" w:rsidRPr="0054701D" w:rsidRDefault="00145FAF" w:rsidP="002F54F6">
            <w:pPr>
              <w:spacing w:line="240" w:lineRule="auto"/>
              <w:rPr>
                <w:rFonts w:cs="Arial"/>
                <w:b/>
                <w:color w:val="F18213"/>
                <w:sz w:val="18"/>
                <w:szCs w:val="18"/>
                <w:lang w:bidi="x-none"/>
              </w:rPr>
            </w:pPr>
            <w:r w:rsidRPr="0054701D">
              <w:rPr>
                <w:rFonts w:cs="Arial"/>
                <w:b/>
                <w:color w:val="F18213"/>
                <w:sz w:val="18"/>
                <w:szCs w:val="18"/>
              </w:rPr>
              <w:t>Projectorganisatie</w:t>
            </w:r>
          </w:p>
        </w:tc>
        <w:tc>
          <w:tcPr>
            <w:tcW w:w="50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91D" w14:textId="77777777" w:rsidR="00145FAF" w:rsidRPr="00257057" w:rsidRDefault="00145FAF" w:rsidP="002F54F6">
            <w:pPr>
              <w:spacing w:line="240" w:lineRule="auto"/>
              <w:ind w:left="284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1F" w14:textId="18E41CCA" w:rsidR="00145FAF" w:rsidRPr="00257057" w:rsidRDefault="009E1E54" w:rsidP="00957DB7">
            <w:pPr>
              <w:pStyle w:val="Lijstalinea"/>
              <w:numPr>
                <w:ilvl w:val="0"/>
                <w:numId w:val="8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tien</w:t>
            </w:r>
            <w:r w:rsidR="0057071A" w:rsidRPr="00257057">
              <w:rPr>
                <w:rFonts w:cs="Arial"/>
                <w:sz w:val="18"/>
                <w:szCs w:val="18"/>
              </w:rPr>
              <w:t xml:space="preserve"> of meer (in-/externe) projectmedewerkers die variëren in aantal en rol/expertise gedurende de doorlooptijd van het project.</w:t>
            </w:r>
          </w:p>
        </w:tc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0" w14:textId="4E974885" w:rsidR="00145FAF" w:rsidRPr="007F70EB" w:rsidRDefault="007F70EB" w:rsidP="007F70EB">
            <w:pPr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7F70EB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Pr="007F70EB">
              <w:rPr>
                <w:rFonts w:cs="Arial"/>
                <w:sz w:val="18"/>
                <w:szCs w:val="18"/>
              </w:rPr>
              <w:t>g</w:t>
            </w:r>
            <w:r w:rsidR="006B023D" w:rsidRPr="007F70EB">
              <w:rPr>
                <w:rFonts w:cs="Arial"/>
                <w:sz w:val="18"/>
                <w:szCs w:val="18"/>
              </w:rPr>
              <w:t>elijk aan</w:t>
            </w:r>
            <w:r w:rsidR="0057071A" w:rsidRPr="007F70EB">
              <w:rPr>
                <w:rFonts w:cs="Arial"/>
                <w:sz w:val="18"/>
                <w:szCs w:val="18"/>
              </w:rPr>
              <w:t xml:space="preserve"> I</w:t>
            </w:r>
            <w:r w:rsidR="006B023D" w:rsidRPr="007F70E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21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B6F2921" w14:textId="77777777" w:rsidR="00145FAF" w:rsidRPr="00257057" w:rsidRDefault="00145FAF" w:rsidP="002F54F6">
            <w:pPr>
              <w:spacing w:line="240" w:lineRule="auto"/>
              <w:ind w:left="397" w:right="113" w:hanging="284"/>
              <w:jc w:val="center"/>
              <w:rPr>
                <w:rFonts w:cs="Arial"/>
                <w:sz w:val="18"/>
                <w:szCs w:val="18"/>
                <w:lang w:bidi="x-none"/>
              </w:rPr>
            </w:pPr>
          </w:p>
        </w:tc>
      </w:tr>
      <w:tr w:rsidR="00145FAF" w:rsidRPr="000514C6" w14:paraId="5B6F2929" w14:textId="77777777" w:rsidTr="004C5F11">
        <w:trPr>
          <w:trHeight w:val="245"/>
        </w:trPr>
        <w:tc>
          <w:tcPr>
            <w:tcW w:w="2047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3" w14:textId="77777777" w:rsidR="00145FAF" w:rsidRPr="000514C6" w:rsidRDefault="00145FAF" w:rsidP="002F54F6">
            <w:pPr>
              <w:spacing w:line="240" w:lineRule="auto"/>
              <w:rPr>
                <w:rFonts w:cs="Arial"/>
                <w:b/>
                <w:color w:val="F18213"/>
                <w:sz w:val="18"/>
                <w:szCs w:val="18"/>
                <w:lang w:bidi="x-none"/>
              </w:rPr>
            </w:pPr>
            <w:r w:rsidRPr="00F20121"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05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4" w14:textId="77777777" w:rsidR="00145FAF" w:rsidRPr="000514C6" w:rsidRDefault="00145FAF" w:rsidP="002F54F6">
            <w:pPr>
              <w:spacing w:line="240" w:lineRule="auto"/>
              <w:jc w:val="center"/>
              <w:rPr>
                <w:rFonts w:cs="Arial"/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799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6" w14:textId="75BAEF0D" w:rsidR="00145FAF" w:rsidRPr="00171037" w:rsidRDefault="00145FAF" w:rsidP="002F54F6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1037"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  <w:r w:rsidR="006B023D"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</w:p>
        </w:tc>
        <w:tc>
          <w:tcPr>
            <w:tcW w:w="5800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7" w14:textId="690B2831" w:rsidR="00145FAF" w:rsidRPr="00171037" w:rsidRDefault="00145FAF" w:rsidP="002F54F6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171037"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  <w:t>1</w:t>
            </w:r>
            <w:r w:rsidR="006B023D">
              <w:rPr>
                <w:rFonts w:cs="Arial"/>
                <w:b/>
                <w:color w:val="FFFFFF" w:themeColor="background1"/>
                <w:sz w:val="18"/>
                <w:szCs w:val="18"/>
                <w:lang w:bidi="x-none"/>
              </w:rPr>
              <w:t>2</w:t>
            </w:r>
          </w:p>
        </w:tc>
        <w:tc>
          <w:tcPr>
            <w:tcW w:w="421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6F2928" w14:textId="77777777" w:rsidR="00145FAF" w:rsidRPr="000514C6" w:rsidRDefault="00145FAF" w:rsidP="002F54F6">
            <w:pPr>
              <w:spacing w:line="240" w:lineRule="auto"/>
              <w:jc w:val="center"/>
              <w:rPr>
                <w:rFonts w:cs="Arial"/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14:paraId="5B6F292A" w14:textId="77777777"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sz w:val="14"/>
          <w:szCs w:val="14"/>
        </w:rPr>
      </w:pPr>
    </w:p>
    <w:sectPr w:rsidR="00000E55" w:rsidRPr="00EA239E" w:rsidSect="002F757B">
      <w:headerReference w:type="default" r:id="rId10"/>
      <w:footerReference w:type="default" r:id="rId11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292D" w14:textId="77777777" w:rsidR="000B5121" w:rsidRDefault="000B5121" w:rsidP="00000E55">
      <w:pPr>
        <w:spacing w:line="240" w:lineRule="auto"/>
      </w:pPr>
      <w:r>
        <w:separator/>
      </w:r>
    </w:p>
  </w:endnote>
  <w:endnote w:type="continuationSeparator" w:id="0">
    <w:p w14:paraId="5B6F292E" w14:textId="77777777" w:rsidR="000B5121" w:rsidRDefault="000B5121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2932" w14:textId="2F525BDB"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sz w:val="16"/>
      </w:rPr>
    </w:pPr>
    <w:r>
      <w:rPr>
        <w:sz w:val="16"/>
      </w:rPr>
      <w:t>Opgesteld door EVZ organisatie-</w:t>
    </w:r>
    <w:r w:rsidR="00E30072">
      <w:rPr>
        <w:sz w:val="16"/>
      </w:rPr>
      <w:t xml:space="preserve">advies </w:t>
    </w:r>
    <w:r w:rsidR="00B33775">
      <w:rPr>
        <w:sz w:val="16"/>
      </w:rPr>
      <w:t xml:space="preserve">| </w:t>
    </w:r>
    <w:r w:rsidR="00F233C6">
      <w:rPr>
        <w:sz w:val="16"/>
      </w:rPr>
      <w:t>19</w:t>
    </w:r>
    <w:r w:rsidR="00480050">
      <w:rPr>
        <w:sz w:val="16"/>
      </w:rPr>
      <w:t>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292B" w14:textId="77777777" w:rsidR="000B5121" w:rsidRDefault="000B5121" w:rsidP="00000E55">
      <w:pPr>
        <w:spacing w:line="240" w:lineRule="auto"/>
      </w:pPr>
      <w:r>
        <w:separator/>
      </w:r>
    </w:p>
  </w:footnote>
  <w:footnote w:type="continuationSeparator" w:id="0">
    <w:p w14:paraId="5B6F292C" w14:textId="77777777" w:rsidR="000B5121" w:rsidRDefault="000B5121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2930" w14:textId="77777777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lang w:eastAsia="nl-NL"/>
      </w:rPr>
    </w:pPr>
    <w:r w:rsidRPr="00940B0B">
      <w:rPr>
        <w:caps/>
      </w:rPr>
      <w:t>Niveau-</w:t>
    </w:r>
    <w:r w:rsidR="00896252" w:rsidRPr="00940B0B">
      <w:rPr>
        <w:caps/>
      </w:rPr>
      <w:t>onderscheidende kenmerken</w:t>
    </w:r>
    <w:r w:rsidR="00896252" w:rsidRPr="00000E55">
      <w:rPr>
        <w:caps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3E49"/>
    <w:multiLevelType w:val="hybridMultilevel"/>
    <w:tmpl w:val="54886658"/>
    <w:lvl w:ilvl="0" w:tplc="EE04CE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7262">
    <w:abstractNumId w:val="3"/>
  </w:num>
  <w:num w:numId="2" w16cid:durableId="663168197">
    <w:abstractNumId w:val="0"/>
  </w:num>
  <w:num w:numId="3" w16cid:durableId="2020427495">
    <w:abstractNumId w:val="2"/>
  </w:num>
  <w:num w:numId="4" w16cid:durableId="1524049801">
    <w:abstractNumId w:val="7"/>
  </w:num>
  <w:num w:numId="5" w16cid:durableId="1462963799">
    <w:abstractNumId w:val="1"/>
  </w:num>
  <w:num w:numId="6" w16cid:durableId="85655824">
    <w:abstractNumId w:val="6"/>
  </w:num>
  <w:num w:numId="7" w16cid:durableId="284775035">
    <w:abstractNumId w:val="5"/>
  </w:num>
  <w:num w:numId="8" w16cid:durableId="213602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F6"/>
    <w:rsid w:val="000002C6"/>
    <w:rsid w:val="00000E55"/>
    <w:rsid w:val="00030423"/>
    <w:rsid w:val="000406C1"/>
    <w:rsid w:val="000514C6"/>
    <w:rsid w:val="00072D8F"/>
    <w:rsid w:val="00087B7E"/>
    <w:rsid w:val="00096618"/>
    <w:rsid w:val="000A552B"/>
    <w:rsid w:val="000B3A7E"/>
    <w:rsid w:val="000B5121"/>
    <w:rsid w:val="000F1094"/>
    <w:rsid w:val="00106895"/>
    <w:rsid w:val="00135C6C"/>
    <w:rsid w:val="00143564"/>
    <w:rsid w:val="00145FAF"/>
    <w:rsid w:val="00166C64"/>
    <w:rsid w:val="00170AD9"/>
    <w:rsid w:val="00171037"/>
    <w:rsid w:val="001D05F3"/>
    <w:rsid w:val="001F1098"/>
    <w:rsid w:val="0022042A"/>
    <w:rsid w:val="00222740"/>
    <w:rsid w:val="002300E5"/>
    <w:rsid w:val="00235EDC"/>
    <w:rsid w:val="00252B48"/>
    <w:rsid w:val="00256E9E"/>
    <w:rsid w:val="00257057"/>
    <w:rsid w:val="0026005D"/>
    <w:rsid w:val="00260AB5"/>
    <w:rsid w:val="00285B07"/>
    <w:rsid w:val="00285C83"/>
    <w:rsid w:val="002A6332"/>
    <w:rsid w:val="002B121C"/>
    <w:rsid w:val="002B3C7B"/>
    <w:rsid w:val="002C7E84"/>
    <w:rsid w:val="002D25E7"/>
    <w:rsid w:val="002D343F"/>
    <w:rsid w:val="002D411C"/>
    <w:rsid w:val="002E4A7B"/>
    <w:rsid w:val="002E7055"/>
    <w:rsid w:val="002F54F6"/>
    <w:rsid w:val="002F757B"/>
    <w:rsid w:val="00302CD0"/>
    <w:rsid w:val="00303A91"/>
    <w:rsid w:val="003235F5"/>
    <w:rsid w:val="00356210"/>
    <w:rsid w:val="00361970"/>
    <w:rsid w:val="00362F47"/>
    <w:rsid w:val="00366707"/>
    <w:rsid w:val="00382DF5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80050"/>
    <w:rsid w:val="00491775"/>
    <w:rsid w:val="00491BDF"/>
    <w:rsid w:val="00492920"/>
    <w:rsid w:val="004A505A"/>
    <w:rsid w:val="004B69A0"/>
    <w:rsid w:val="004B7DBE"/>
    <w:rsid w:val="004C4604"/>
    <w:rsid w:val="004C4C68"/>
    <w:rsid w:val="004C5F11"/>
    <w:rsid w:val="004D03F1"/>
    <w:rsid w:val="004D56EB"/>
    <w:rsid w:val="004E2DCC"/>
    <w:rsid w:val="004F0D1F"/>
    <w:rsid w:val="004F4385"/>
    <w:rsid w:val="005009E1"/>
    <w:rsid w:val="005316AA"/>
    <w:rsid w:val="0054701D"/>
    <w:rsid w:val="00554835"/>
    <w:rsid w:val="00555FC1"/>
    <w:rsid w:val="0057071A"/>
    <w:rsid w:val="00580AB9"/>
    <w:rsid w:val="00587C0A"/>
    <w:rsid w:val="00594972"/>
    <w:rsid w:val="005D4F42"/>
    <w:rsid w:val="005E383A"/>
    <w:rsid w:val="00616ED6"/>
    <w:rsid w:val="0062683E"/>
    <w:rsid w:val="006574A0"/>
    <w:rsid w:val="00670F99"/>
    <w:rsid w:val="00681D67"/>
    <w:rsid w:val="006865A6"/>
    <w:rsid w:val="006970E3"/>
    <w:rsid w:val="006B023D"/>
    <w:rsid w:val="006B622C"/>
    <w:rsid w:val="006D10BD"/>
    <w:rsid w:val="006D425F"/>
    <w:rsid w:val="006D5087"/>
    <w:rsid w:val="006D50C2"/>
    <w:rsid w:val="006E0743"/>
    <w:rsid w:val="006E3EF3"/>
    <w:rsid w:val="00702109"/>
    <w:rsid w:val="007210EB"/>
    <w:rsid w:val="00725FAF"/>
    <w:rsid w:val="007351E1"/>
    <w:rsid w:val="00740804"/>
    <w:rsid w:val="00755377"/>
    <w:rsid w:val="00756665"/>
    <w:rsid w:val="00765374"/>
    <w:rsid w:val="007658DA"/>
    <w:rsid w:val="007713F1"/>
    <w:rsid w:val="007736D4"/>
    <w:rsid w:val="00780D85"/>
    <w:rsid w:val="007A13C4"/>
    <w:rsid w:val="007A16E7"/>
    <w:rsid w:val="007B4D88"/>
    <w:rsid w:val="007C2641"/>
    <w:rsid w:val="007E4BDC"/>
    <w:rsid w:val="007E597A"/>
    <w:rsid w:val="007F607F"/>
    <w:rsid w:val="007F70EB"/>
    <w:rsid w:val="0083212E"/>
    <w:rsid w:val="008330EB"/>
    <w:rsid w:val="008427BC"/>
    <w:rsid w:val="008549EB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31BD"/>
    <w:rsid w:val="008C61EB"/>
    <w:rsid w:val="008D00F0"/>
    <w:rsid w:val="008D12ED"/>
    <w:rsid w:val="008E2758"/>
    <w:rsid w:val="00904BBB"/>
    <w:rsid w:val="00920637"/>
    <w:rsid w:val="00925A08"/>
    <w:rsid w:val="00940B0B"/>
    <w:rsid w:val="00945775"/>
    <w:rsid w:val="00945CF5"/>
    <w:rsid w:val="00957DB7"/>
    <w:rsid w:val="00985BE8"/>
    <w:rsid w:val="009900D8"/>
    <w:rsid w:val="009A1665"/>
    <w:rsid w:val="009C5FF6"/>
    <w:rsid w:val="009E1E54"/>
    <w:rsid w:val="009E680B"/>
    <w:rsid w:val="009F2344"/>
    <w:rsid w:val="00A1553E"/>
    <w:rsid w:val="00A166B6"/>
    <w:rsid w:val="00A31DDB"/>
    <w:rsid w:val="00A334BA"/>
    <w:rsid w:val="00A4614C"/>
    <w:rsid w:val="00A6107E"/>
    <w:rsid w:val="00A67EF5"/>
    <w:rsid w:val="00A76CC9"/>
    <w:rsid w:val="00A77B31"/>
    <w:rsid w:val="00A85366"/>
    <w:rsid w:val="00AA570A"/>
    <w:rsid w:val="00AB6F17"/>
    <w:rsid w:val="00AC452E"/>
    <w:rsid w:val="00AD1C92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BE6431"/>
    <w:rsid w:val="00BF6F71"/>
    <w:rsid w:val="00C058B1"/>
    <w:rsid w:val="00C1576B"/>
    <w:rsid w:val="00C222D9"/>
    <w:rsid w:val="00C232A9"/>
    <w:rsid w:val="00C240D7"/>
    <w:rsid w:val="00C2635C"/>
    <w:rsid w:val="00C34EB8"/>
    <w:rsid w:val="00C52D5F"/>
    <w:rsid w:val="00CA09EA"/>
    <w:rsid w:val="00CA6AC0"/>
    <w:rsid w:val="00CC2694"/>
    <w:rsid w:val="00CC4BF7"/>
    <w:rsid w:val="00CD5626"/>
    <w:rsid w:val="00D06B4C"/>
    <w:rsid w:val="00D26941"/>
    <w:rsid w:val="00D347F2"/>
    <w:rsid w:val="00D5082E"/>
    <w:rsid w:val="00D51948"/>
    <w:rsid w:val="00D70DA9"/>
    <w:rsid w:val="00D91D39"/>
    <w:rsid w:val="00DA79D3"/>
    <w:rsid w:val="00DB11DD"/>
    <w:rsid w:val="00DB4731"/>
    <w:rsid w:val="00DE0A8F"/>
    <w:rsid w:val="00DE1460"/>
    <w:rsid w:val="00E1795A"/>
    <w:rsid w:val="00E30072"/>
    <w:rsid w:val="00E320BA"/>
    <w:rsid w:val="00E33AC1"/>
    <w:rsid w:val="00E40A6D"/>
    <w:rsid w:val="00E52C11"/>
    <w:rsid w:val="00E561F8"/>
    <w:rsid w:val="00E56C5A"/>
    <w:rsid w:val="00E87BF9"/>
    <w:rsid w:val="00E924CF"/>
    <w:rsid w:val="00E9461B"/>
    <w:rsid w:val="00EA239E"/>
    <w:rsid w:val="00EE640F"/>
    <w:rsid w:val="00EF7BD0"/>
    <w:rsid w:val="00F20121"/>
    <w:rsid w:val="00F233C6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A0856"/>
    <w:rsid w:val="00FC28C1"/>
    <w:rsid w:val="00FD4D4B"/>
    <w:rsid w:val="00FE47B3"/>
    <w:rsid w:val="00FF1E79"/>
    <w:rsid w:val="00FF45FF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B6F28EA"/>
  <w14:defaultImageDpi w14:val="300"/>
  <w15:docId w15:val="{CB32799C-13C0-0847-A8B2-12501354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7736D4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3235F5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CE822-6B82-4EB7-B12B-20D0CD49E192}"/>
</file>

<file path=customXml/itemProps2.xml><?xml version="1.0" encoding="utf-8"?>
<ds:datastoreItem xmlns:ds="http://schemas.openxmlformats.org/officeDocument/2006/customXml" ds:itemID="{88252179-9242-4CC1-A5B6-C2995A987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97D66-7B41-4345-AFD0-11E566EF9E49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36</TotalTime>
  <Pages>1</Pages>
  <Words>246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1899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Els de Kort | EVZ organisatie-advies</cp:lastModifiedBy>
  <cp:revision>36</cp:revision>
  <cp:lastPrinted>2018-07-19T09:25:00Z</cp:lastPrinted>
  <dcterms:created xsi:type="dcterms:W3CDTF">2018-10-12T11:56:00Z</dcterms:created>
  <dcterms:modified xsi:type="dcterms:W3CDTF">2024-03-19T10:31:00Z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8064000</vt:r8>
  </property>
  <property fmtid="{D5CDD505-2E9C-101B-9397-08002B2CF9AE}" pid="4" name="MediaServiceImageTags">
    <vt:lpwstr/>
  </property>
</Properties>
</file>